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06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688340</wp:posOffset>
            </wp:positionH>
            <wp:positionV relativeFrom="margin">
              <wp:posOffset>-14605</wp:posOffset>
            </wp:positionV>
            <wp:extent cx="194945" cy="1371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494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1216025</wp:posOffset>
            </wp:positionH>
            <wp:positionV relativeFrom="margin">
              <wp:posOffset>-361950</wp:posOffset>
            </wp:positionV>
            <wp:extent cx="1896110" cy="4940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9611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4"/>
          <w:pgMar w:top="1365" w:right="768" w:bottom="1087" w:left="93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5" w:right="0" w:bottom="125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10"/>
          <w:b/>
          <w:bCs/>
        </w:rPr>
        <w:t>DEMONSTRATIVO INTEGRAL DAS RECEITAS E DESPESAS</w:t>
        <w:br/>
        <w:t xml:space="preserve">ANEXO RP </w:t>
      </w:r>
      <w:r>
        <w:rPr>
          <w:rStyle w:val="CharStyle10"/>
          <w:b/>
          <w:bCs/>
          <w:lang w:val="en-US" w:eastAsia="en-US" w:bidi="en-US"/>
        </w:rPr>
        <w:t xml:space="preserve">10 </w:t>
      </w:r>
      <w:r>
        <w:rPr>
          <w:rStyle w:val="CharStyle10"/>
          <w:b/>
          <w:bCs/>
        </w:rPr>
        <w:t>- TERMO DE COLABORAÇÃO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0"/>
          <w:b/>
          <w:bCs/>
        </w:rPr>
        <w:t xml:space="preserve">ÓRGÃO PÚBLICO PARCEIRO: </w:t>
      </w:r>
      <w:r>
        <w:rPr>
          <w:rStyle w:val="CharStyle10"/>
        </w:rPr>
        <w:t xml:space="preserve">Prefeitura </w:t>
      </w:r>
      <w:r>
        <w:rPr>
          <w:rStyle w:val="CharStyle10"/>
          <w:color w:val="545455"/>
        </w:rPr>
        <w:t>de Guarulhos</w:t>
      </w:r>
      <w:bookmarkEnd w:id="2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ORGANIZAÇÃO DA SOCIEDADE CIVIL: </w:t>
      </w:r>
      <w:r>
        <w:rPr>
          <w:rStyle w:val="CharStyle14"/>
        </w:rPr>
        <w:t xml:space="preserve">IECE - </w:t>
      </w:r>
      <w:r>
        <w:rPr>
          <w:rStyle w:val="CharStyle14"/>
          <w:color w:val="404041"/>
        </w:rPr>
        <w:t xml:space="preserve">Instituição Educacional Cidadania </w:t>
      </w:r>
      <w:r>
        <w:rPr>
          <w:rStyle w:val="CharStyle14"/>
        </w:rPr>
        <w:t xml:space="preserve">e Esporte - </w:t>
      </w:r>
      <w:r>
        <w:rPr>
          <w:rStyle w:val="CharStyle14"/>
          <w:color w:val="404041"/>
        </w:rPr>
        <w:t>MATRIZ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CNPJ: </w:t>
      </w:r>
      <w:r>
        <w:rPr>
          <w:rStyle w:val="CharStyle14"/>
          <w:lang w:val="en-US" w:eastAsia="en-US" w:bidi="en-US"/>
        </w:rPr>
        <w:t>21.221,657/0001-59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ENDEREÇO E CEP: </w:t>
      </w:r>
      <w:r>
        <w:rPr>
          <w:rStyle w:val="CharStyle14"/>
        </w:rPr>
        <w:t xml:space="preserve">Rua Doutor Jorge </w:t>
      </w:r>
      <w:r>
        <w:rPr>
          <w:rStyle w:val="CharStyle14"/>
          <w:color w:val="404041"/>
        </w:rPr>
        <w:t xml:space="preserve">Queiroz de </w:t>
      </w:r>
      <w:r>
        <w:rPr>
          <w:rStyle w:val="CharStyle14"/>
        </w:rPr>
        <w:t xml:space="preserve">Morais, </w:t>
      </w:r>
      <w:r>
        <w:rPr>
          <w:rStyle w:val="CharStyle14"/>
          <w:lang w:val="en-US" w:eastAsia="en-US" w:bidi="en-US"/>
        </w:rPr>
        <w:t xml:space="preserve">73, </w:t>
      </w:r>
      <w:r>
        <w:rPr>
          <w:rStyle w:val="CharStyle14"/>
          <w:color w:val="404041"/>
        </w:rPr>
        <w:t xml:space="preserve">Parque Mikail, </w:t>
      </w:r>
      <w:r>
        <w:rPr>
          <w:rStyle w:val="CharStyle14"/>
        </w:rPr>
        <w:t xml:space="preserve">Guarulhos/SP- CEP </w:t>
      </w:r>
      <w:r>
        <w:rPr>
          <w:rStyle w:val="CharStyle14"/>
          <w:lang w:val="en-US" w:eastAsia="en-US" w:bidi="en-US"/>
        </w:rPr>
        <w:t xml:space="preserve">07142-490 </w:t>
      </w:r>
      <w:r>
        <w:rPr>
          <w:rStyle w:val="CharStyle14"/>
          <w:b/>
          <w:bCs/>
          <w:color w:val="404041"/>
        </w:rPr>
        <w:t xml:space="preserve">RESPONSÁVEL(IS) PELA OSC: </w:t>
      </w:r>
      <w:r>
        <w:rPr>
          <w:rStyle w:val="CharStyle14"/>
          <w:lang w:val="en-US" w:eastAsia="en-US" w:bidi="en-US"/>
        </w:rPr>
        <w:t xml:space="preserve">Anderson </w:t>
      </w:r>
      <w:r>
        <w:rPr>
          <w:rStyle w:val="CharStyle14"/>
        </w:rPr>
        <w:t>de Oliveira Carvalho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CPF: </w:t>
      </w:r>
      <w:r>
        <w:rPr>
          <w:rStyle w:val="CharStyle14"/>
          <w:lang w:val="en-US" w:eastAsia="en-US" w:bidi="en-US"/>
        </w:rPr>
        <w:t>379.021.868-56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OBJETO DA PARCERIA: </w:t>
      </w:r>
      <w:r>
        <w:rPr>
          <w:rStyle w:val="CharStyle14"/>
          <w:color w:val="404041"/>
        </w:rPr>
        <w:t xml:space="preserve">Atendimento de </w:t>
      </w:r>
      <w:r>
        <w:rPr>
          <w:rStyle w:val="CharStyle14"/>
        </w:rPr>
        <w:t xml:space="preserve">Criança </w:t>
      </w:r>
      <w:r>
        <w:rPr>
          <w:rStyle w:val="CharStyle14"/>
          <w:color w:val="404041"/>
        </w:rPr>
        <w:t xml:space="preserve">em período Integral de </w:t>
      </w:r>
      <w:r>
        <w:rPr>
          <w:rStyle w:val="CharStyle14"/>
          <w:color w:val="404041"/>
          <w:lang w:val="en-US" w:eastAsia="en-US" w:bidi="en-US"/>
        </w:rPr>
        <w:t xml:space="preserve">02 </w:t>
      </w:r>
      <w:r>
        <w:rPr>
          <w:rStyle w:val="CharStyle14"/>
        </w:rPr>
        <w:t xml:space="preserve">anos </w:t>
      </w:r>
      <w:r>
        <w:rPr>
          <w:rStyle w:val="CharStyle14"/>
          <w:color w:val="404041"/>
        </w:rPr>
        <w:t xml:space="preserve">a </w:t>
      </w:r>
      <w:r>
        <w:rPr>
          <w:rStyle w:val="CharStyle14"/>
          <w:color w:val="404041"/>
          <w:lang w:val="en-US" w:eastAsia="en-US" w:bidi="en-US"/>
        </w:rPr>
        <w:t xml:space="preserve">03 </w:t>
      </w:r>
      <w:r>
        <w:rPr>
          <w:rStyle w:val="CharStyle14"/>
          <w:color w:val="404041"/>
        </w:rPr>
        <w:t xml:space="preserve">anos </w:t>
      </w:r>
      <w:r>
        <w:rPr>
          <w:rStyle w:val="CharStyle14"/>
        </w:rPr>
        <w:t xml:space="preserve">e </w:t>
      </w:r>
      <w:r>
        <w:rPr>
          <w:rStyle w:val="CharStyle14"/>
          <w:lang w:val="en-US" w:eastAsia="en-US" w:bidi="en-US"/>
        </w:rPr>
        <w:t xml:space="preserve">11 </w:t>
      </w:r>
      <w:r>
        <w:rPr>
          <w:rStyle w:val="CharStyle14"/>
        </w:rPr>
        <w:t>meses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color w:val="404041"/>
        </w:rPr>
        <w:t xml:space="preserve">EXERCÍCIO: </w:t>
      </w:r>
      <w:r>
        <w:rPr>
          <w:rStyle w:val="CharStyle14"/>
          <w:lang w:val="en-US" w:eastAsia="en-US" w:bidi="en-US"/>
        </w:rPr>
        <w:t xml:space="preserve">2022 </w:t>
      </w:r>
      <w:r>
        <w:rPr>
          <w:rStyle w:val="CharStyle14"/>
        </w:rPr>
        <w:t xml:space="preserve">- </w:t>
      </w:r>
      <w:r>
        <w:rPr>
          <w:rStyle w:val="CharStyle14"/>
          <w:color w:val="404041"/>
        </w:rPr>
        <w:t>Anual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 xml:space="preserve">ORIGEM DOS RECURSOS: </w:t>
      </w:r>
      <w:r>
        <w:rPr>
          <w:rStyle w:val="CharStyle10"/>
        </w:rPr>
        <w:t>Municipal</w:t>
      </w:r>
      <w:bookmarkEnd w:id="4"/>
    </w:p>
    <w:tbl>
      <w:tblPr>
        <w:tblOverlap w:val="never"/>
        <w:jc w:val="center"/>
        <w:tblLayout w:type="fixed"/>
      </w:tblPr>
      <w:tblGrid>
        <w:gridCol w:w="4070"/>
        <w:gridCol w:w="1517"/>
        <w:gridCol w:w="2534"/>
        <w:gridCol w:w="2050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VALOR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TERMO DE COLABORAÇÃO n</w:t>
            </w:r>
            <w:r>
              <w:rPr>
                <w:rStyle w:val="CharStyle18"/>
                <w:color w:val="404041"/>
                <w:sz w:val="18"/>
                <w:szCs w:val="18"/>
                <w:vertAlign w:val="superscript"/>
              </w:rPr>
              <w:t>e</w:t>
            </w:r>
            <w:r>
              <w:rPr>
                <w:rStyle w:val="CharStyle18"/>
                <w:color w:val="404041"/>
                <w:sz w:val="18"/>
                <w:szCs w:val="18"/>
              </w:rPr>
              <w:t xml:space="preserve"> </w:t>
            </w: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16924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10/08/2018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10/08/2018 </w:t>
            </w:r>
            <w:r>
              <w:rPr>
                <w:rStyle w:val="CharStyle18"/>
                <w:color w:val="404041"/>
                <w:sz w:val="18"/>
                <w:szCs w:val="18"/>
              </w:rPr>
              <w:t xml:space="preserve">a </w:t>
            </w: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50"/>
        <w:gridCol w:w="2026"/>
        <w:gridCol w:w="2026"/>
        <w:gridCol w:w="2035"/>
        <w:gridCol w:w="2059"/>
      </w:tblGrid>
      <w:tr>
        <w:trPr>
          <w:trHeight w:val="36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N9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VALORES REPASSADOS R$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309.331,56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</w:rPr>
              <w:t>1</w:t>
            </w:r>
            <w:r>
              <w:rPr>
                <w:rStyle w:val="CharStyle18"/>
                <w:sz w:val="18"/>
                <w:szCs w:val="18"/>
                <w:vertAlign w:val="superscript"/>
              </w:rPr>
              <w:t>Q</w:t>
            </w:r>
            <w:r>
              <w:rPr>
                <w:rStyle w:val="CharStyle18"/>
                <w:sz w:val="18"/>
                <w:szCs w:val="18"/>
              </w:rPr>
              <w:t xml:space="preserve"> Quadrimestre </w:t>
            </w:r>
            <w:r>
              <w:rPr>
                <w:rStyle w:val="CharStyle18"/>
                <w:sz w:val="18"/>
                <w:szCs w:val="18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272.347,28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1.052,24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384.261,34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8.010,00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22 </w:t>
            </w:r>
            <w:r>
              <w:rPr>
                <w:rStyle w:val="CharStyle18"/>
                <w:color w:val="404041"/>
                <w:sz w:val="18"/>
                <w:szCs w:val="18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112.139,94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2®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2° </w:t>
            </w:r>
            <w:r>
              <w:rPr>
                <w:rStyle w:val="CharStyle18"/>
                <w:color w:val="404041"/>
                <w:sz w:val="18"/>
                <w:szCs w:val="18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3.488,00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384.261,34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2</w:t>
            </w:r>
            <w:r>
              <w:rPr>
                <w:rStyle w:val="CharStyle18"/>
                <w:color w:val="404041"/>
                <w:sz w:val="18"/>
                <w:szCs w:val="18"/>
                <w:vertAlign w:val="superscript"/>
                <w:lang w:val="en-US" w:eastAsia="en-US" w:bidi="en-US"/>
              </w:rPr>
              <w:t>s</w:t>
            </w: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 </w:t>
            </w:r>
            <w:r>
              <w:rPr>
                <w:rStyle w:val="CharStyle18"/>
                <w:color w:val="404041"/>
                <w:sz w:val="18"/>
                <w:szCs w:val="18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29/08/2022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29.764,40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4.522,00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3</w:t>
            </w:r>
            <w:r>
              <w:rPr>
                <w:rStyle w:val="CharStyle18"/>
                <w:color w:val="404041"/>
                <w:sz w:val="18"/>
                <w:szCs w:val="18"/>
                <w:vertAlign w:val="superscript"/>
              </w:rPr>
              <w:t>e</w:t>
            </w:r>
            <w:r>
              <w:rPr>
                <w:rStyle w:val="CharStyle18"/>
                <w:color w:val="404041"/>
                <w:sz w:val="18"/>
                <w:szCs w:val="18"/>
              </w:rPr>
              <w:t xml:space="preserve">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109.381,17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39 </w:t>
            </w:r>
            <w:r>
              <w:rPr>
                <w:rStyle w:val="CharStyle18"/>
                <w:color w:val="404041"/>
                <w:sz w:val="18"/>
                <w:szCs w:val="18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2.082,92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3</w:t>
            </w:r>
            <w:r>
              <w:rPr>
                <w:rStyle w:val="CharStyle18"/>
                <w:color w:val="404041"/>
                <w:sz w:val="18"/>
                <w:szCs w:val="18"/>
                <w:vertAlign w:val="superscript"/>
              </w:rPr>
              <w:t>o</w:t>
            </w:r>
            <w:r>
              <w:rPr>
                <w:rStyle w:val="CharStyle18"/>
                <w:color w:val="404041"/>
                <w:sz w:val="18"/>
                <w:szCs w:val="18"/>
              </w:rPr>
              <w:t xml:space="preserve">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</w:rPr>
              <w:t>3®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 xml:space="preserve">3° </w:t>
            </w:r>
            <w:r>
              <w:rPr>
                <w:rStyle w:val="CharStyle18"/>
                <w:color w:val="404041"/>
                <w:sz w:val="18"/>
                <w:szCs w:val="18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80.099,96</w:t>
            </w:r>
          </w:p>
        </w:tc>
      </w:tr>
      <w:tr>
        <w:trPr>
          <w:trHeight w:val="33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52.152,99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1.023.387,71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5.366,80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 xml:space="preserve">B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 xml:space="preserve">C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color w:val="404041"/>
                <w:sz w:val="18"/>
                <w:szCs w:val="18"/>
                <w:lang w:val="en-US" w:eastAsia="en-US" w:bidi="en-US"/>
              </w:rPr>
              <w:t>1.080.907,50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1.771,92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8"/>
                <w:b/>
                <w:bCs/>
                <w:color w:val="404041"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rStyle w:val="CharStyle18"/>
                <w:sz w:val="18"/>
                <w:szCs w:val="18"/>
                <w:lang w:val="en-US" w:eastAsia="en-US" w:bidi="en-US"/>
              </w:rPr>
              <w:t>1.082.679,42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58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5" w:right="768" w:bottom="1255" w:left="936" w:header="0" w:footer="3" w:gutter="0"/>
          <w:cols w:space="720"/>
          <w:noEndnote/>
          <w:rtlGutter w:val="0"/>
          <w:docGrid w:linePitch="360"/>
        </w:sectPr>
      </w:pPr>
      <w:r>
        <w:rPr>
          <w:rStyle w:val="CharStyle22"/>
        </w:rPr>
        <w:t xml:space="preserve">O(s) signatário(s), na qualidade de representante(s) da(o) </w:t>
      </w:r>
      <w:r>
        <w:rPr>
          <w:rStyle w:val="CharStyle22"/>
          <w:b/>
          <w:bCs/>
        </w:rPr>
        <w:t xml:space="preserve">IECE - Instituição Educacional Cidadania e Esporte - I, </w:t>
      </w:r>
      <w:r>
        <w:rPr>
          <w:rStyle w:val="CharStyle22"/>
        </w:rPr>
        <w:t>vem indicar, na forma abaixo detalhada, as despesas incorridas e pagas no exercício/2022 bem como as despesas a pagar no exercício seguinte.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511425" cy="52451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511425" cy="52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39" w:line="1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6" w:name="bookmark6"/>
      <w:r>
        <w:rPr>
          <w:rStyle w:val="CharStyle10"/>
          <w:b/>
          <w:bCs/>
        </w:rPr>
        <w:t>DEMONSTRATIVO INTEGRAL DAS RECEITAS E DESPESAS</w:t>
        <w:br/>
        <w:t>TERMO DE COLABORAÇÃO</w:t>
      </w:r>
      <w:bookmarkEnd w:id="6"/>
    </w:p>
    <w:tbl>
      <w:tblPr>
        <w:tblOverlap w:val="never"/>
        <w:jc w:val="center"/>
        <w:tblLayout w:type="fixed"/>
      </w:tblPr>
      <w:tblGrid>
        <w:gridCol w:w="2174"/>
        <w:gridCol w:w="1584"/>
        <w:gridCol w:w="1699"/>
        <w:gridCol w:w="1584"/>
        <w:gridCol w:w="1349"/>
        <w:gridCol w:w="1834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DEMONSTRATIVO DAS DESPESAS INCORRIDAS NO EXERCÍCIO</w:t>
            </w:r>
          </w:p>
        </w:tc>
      </w:tr>
      <w:tr>
        <w:trPr>
          <w:trHeight w:val="15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A PAGAR EM PERÍODOS SEGUINTES (R$)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21.661,98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21.661,98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21.661,98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6.451,90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6.451,90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6.451,90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Assessoria Contábil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26.174,00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26.174,00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26.174,00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24.206,36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24.206,36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24.206,36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7.779,17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7.779,17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7.779,17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Auxiliar de Classe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34.790,55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34.790,55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34.790,55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8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29.274,38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29.274,38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29.274,38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Auxillo/Vale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12.338,37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10.842,81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10.842,81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1.495,56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Certificados Assinaturas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3.078,45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3.078,45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3.078,45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8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2.607,24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2.607,24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2.607,24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Convénio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3.113,75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3.113,75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3,113,75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8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42.254,29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42.254,29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42.254,29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8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14.268,82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14.268,82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14.268,82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41.577,58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41.577,58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41.577,58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31.281,38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31.281,38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8"/>
                <w:lang w:val="en-US" w:eastAsia="en-US" w:bidi="en-US"/>
              </w:rPr>
              <w:t>31.281,38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7.127,89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7.127,89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7.127,89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Eletrónicos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4.299,77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4.299,77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4.299,77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7.375,21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7.375,21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7.375,21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Férias Pecúnia e </w:t>
            </w:r>
            <w:r>
              <w:rPr>
                <w:rStyle w:val="CharStyle18"/>
                <w:lang w:val="en-US" w:eastAsia="en-US" w:bidi="en-US"/>
              </w:rPr>
              <w:t xml:space="preserve">1/3 </w:t>
            </w:r>
            <w:r>
              <w:rPr>
                <w:rStyle w:val="CharStyle18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9.816,56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9.816,56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9,816,56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lang w:val="en-US" w:eastAsia="en-US" w:bidi="en-US"/>
              </w:rPr>
              <w:t>48.198,22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48.198,22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48.198,22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2.906,64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2.906,64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8"/>
                <w:lang w:val="en-US" w:eastAsia="en-US" w:bidi="en-US"/>
              </w:rPr>
              <w:t>2.906,64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8"/>
                <w:lang w:val="en-US" w:eastAsia="en-US" w:bidi="en-US"/>
              </w:rPr>
              <w:t>5.658,66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5.658,66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5.658,66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11.863,16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11.863,16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11.863,16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8"/>
                <w:color w:val="404041"/>
                <w:lang w:val="en-US" w:eastAsia="en-US" w:bidi="en-US"/>
              </w:rPr>
              <w:t>10.900,07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10.900.07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10.900,07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4"/>
          <w:pgMar w:top="761" w:right="782" w:bottom="977" w:left="90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523490" cy="52705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523490" cy="527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59" w:line="1" w:lineRule="exact"/>
      </w:pPr>
    </w:p>
    <w:tbl>
      <w:tblPr>
        <w:tblOverlap w:val="never"/>
        <w:jc w:val="center"/>
        <w:tblLayout w:type="fixed"/>
      </w:tblPr>
      <w:tblGrid>
        <w:gridCol w:w="2174"/>
        <w:gridCol w:w="1589"/>
        <w:gridCol w:w="1699"/>
        <w:gridCol w:w="1579"/>
        <w:gridCol w:w="1354"/>
        <w:gridCol w:w="1838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DEMONSTRATIVO DAS DESPESAS INCORRIDAS NO EXERCÍCIO</w:t>
            </w:r>
          </w:p>
        </w:tc>
      </w:tr>
      <w:tr>
        <w:trPr>
          <w:trHeight w:val="15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DESPESAS CONTABILIZADAS NESTE EXERCÍCIO A PAGAR EM PERÍODOS SEGUINTES (R$)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8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279,04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279,04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279,04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172.055,83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172.055,83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172.055,83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8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9.816,25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9.816,25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9.816,25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5.064,22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5.064,22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5.064,22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61.165,84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61.165,84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61.165,84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6.700,00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Manutenção de Softwares e </w:t>
            </w:r>
            <w:r>
              <w:rPr>
                <w:rStyle w:val="CharStyle18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4.819,50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4.819,50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4.819,50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652,46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652,46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652,46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3.267,89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3.267,89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3.267,89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7.356,04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7.356,04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7.356,04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9.519,28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9.519,28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9.519,28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8.053,00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8.053,00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8.053,00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714,81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714,81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714,81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4.910,74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4.910,74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4.910,74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254.708,74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254.708,74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254.708,74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8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29.700,25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29.700,25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29.700,25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323,50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323,50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323,50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1.650,44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1.650,44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8"/>
                <w:lang w:val="en-US" w:eastAsia="en-US" w:bidi="en-US"/>
              </w:rPr>
              <w:t>1.650,44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Telefonia Móvel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301,98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301,98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301,98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color w:val="404041"/>
                <w:lang w:val="en-US" w:eastAsia="en-US" w:bidi="en-US"/>
              </w:rPr>
              <w:t>39,90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780,22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8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36.380,76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33.625,76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33.625,76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2.755,00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>1.032.186,55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>1.027.935,99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>1.027.935,99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>4.250,56</w:t>
            </w:r>
          </w:p>
        </w:tc>
      </w:tr>
      <w:tr>
        <w:trPr>
          <w:trHeight w:val="30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  <w:color w:val="404041"/>
              </w:rPr>
              <w:t>DEMONSTRATIVO DO SALDO FINANCEIRO NO EXERCÍCIO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1.082.679,42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 xml:space="preserve">(K) DESPESAS PAGAS NO EXERCÍCIO (H </w:t>
            </w:r>
            <w:r>
              <w:rPr>
                <w:rStyle w:val="CharStyle18"/>
                <w:b/>
                <w:bCs/>
                <w:color w:val="404041"/>
                <w:lang w:val="en-US" w:eastAsia="en-US" w:bidi="en-US"/>
              </w:rPr>
              <w:t xml:space="preserve">+ 1 + </w:t>
            </w:r>
            <w:r>
              <w:rPr>
                <w:rStyle w:val="CharStyle18"/>
                <w:b/>
                <w:bCs/>
                <w:color w:val="404041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1.027.935,99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54.743,43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  <w:color w:val="404041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54.743,43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790" w:right="756" w:bottom="944" w:left="919" w:header="0" w:footer="3" w:gutter="0"/>
          <w:cols w:space="720"/>
          <w:noEndnote/>
          <w:rtlGutter w:val="0"/>
          <w:docGrid w:linePitch="360"/>
        </w:sectPr>
      </w:pPr>
      <w:r>
        <w:rPr>
          <w:rStyle w:val="CharStyle14"/>
        </w:rPr>
        <w:t xml:space="preserve">* Total Juros e Multa R$ </w:t>
      </w:r>
      <w:r>
        <w:rPr>
          <w:rStyle w:val="CharStyle14"/>
          <w:lang w:val="en-US" w:eastAsia="en-US" w:bidi="en-US"/>
        </w:rPr>
        <w:t>0,00</w:t>
      </w:r>
    </w:p>
    <w:p>
      <w:pPr>
        <w:widowControl w:val="0"/>
        <w:spacing w:line="1" w:lineRule="exact"/>
      </w:pPr>
      <w:r>
        <w:drawing>
          <wp:anchor distT="0" distB="342900" distL="0" distR="0" simplePos="0" relativeHeight="125829378" behindDoc="0" locked="0" layoutInCell="1" allowOverlap="1">
            <wp:simplePos x="0" y="0"/>
            <wp:positionH relativeFrom="page">
              <wp:posOffset>574040</wp:posOffset>
            </wp:positionH>
            <wp:positionV relativeFrom="paragraph">
              <wp:posOffset>0</wp:posOffset>
            </wp:positionV>
            <wp:extent cx="2487295" cy="49974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487295" cy="499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both"/>
      </w:pPr>
      <w:r>
        <w:drawing>
          <wp:anchor distT="548005" distB="292735" distL="114300" distR="114300" simplePos="0" relativeHeight="125829379" behindDoc="0" locked="0" layoutInCell="1" allowOverlap="1">
            <wp:simplePos x="0" y="0"/>
            <wp:positionH relativeFrom="page">
              <wp:posOffset>2503805</wp:posOffset>
            </wp:positionH>
            <wp:positionV relativeFrom="paragraph">
              <wp:posOffset>1068705</wp:posOffset>
            </wp:positionV>
            <wp:extent cx="3288665" cy="43307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28866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889000</wp:posOffset>
                </wp:positionV>
                <wp:extent cx="1798320" cy="14922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32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28"/>
                                <w:lang w:val="en-US" w:eastAsia="en-US" w:bidi="en-US"/>
                              </w:rPr>
                              <w:t xml:space="preserve">12 </w:t>
                            </w:r>
                            <w:r>
                              <w:rPr>
                                <w:rStyle w:val="CharStyle28"/>
                              </w:rPr>
                              <w:t xml:space="preserve">de Junho de </w:t>
                            </w:r>
                            <w:r>
                              <w:rPr>
                                <w:rStyle w:val="CharStyle28"/>
                                <w:lang w:val="en-US" w:eastAsia="en-US" w:bidi="en-US"/>
                              </w:rPr>
                              <w:t>2023.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24.25pt;margin-top:70.pt;width:141.59999999999999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 xml:space="preserve">Guarulhos, </w:t>
                      </w:r>
                      <w:r>
                        <w:rPr>
                          <w:rStyle w:val="CharStyle28"/>
                          <w:lang w:val="en-US" w:eastAsia="en-US" w:bidi="en-US"/>
                        </w:rPr>
                        <w:t xml:space="preserve">12 </w:t>
                      </w:r>
                      <w:r>
                        <w:rPr>
                          <w:rStyle w:val="CharStyle28"/>
                        </w:rPr>
                        <w:t xml:space="preserve">de Junho de </w:t>
                      </w:r>
                      <w:r>
                        <w:rPr>
                          <w:rStyle w:val="CharStyle28"/>
                          <w:lang w:val="en-US" w:eastAsia="en-US" w:bidi="en-US"/>
                        </w:rPr>
                        <w:t>2023.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2805430</wp:posOffset>
                </wp:positionH>
                <wp:positionV relativeFrom="paragraph">
                  <wp:posOffset>1501775</wp:posOffset>
                </wp:positionV>
                <wp:extent cx="1886585" cy="1403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658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  <w:b/>
                                <w:bCs/>
                                <w:lang w:val="en-US" w:eastAsia="en-US" w:bidi="en-US"/>
                              </w:rPr>
                              <w:t xml:space="preserve">Anderson </w:t>
                            </w:r>
                            <w:r>
                              <w:rPr>
                                <w:rStyle w:val="CharStyle28"/>
                                <w:b/>
                                <w:bCs/>
                              </w:rPr>
                              <w:t>de Oliveira Carvalho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20.90000000000001pt;margin-top:118.25pt;width:148.55000000000001pt;height:11.0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b/>
                          <w:bCs/>
                          <w:lang w:val="en-US" w:eastAsia="en-US" w:bidi="en-US"/>
                        </w:rPr>
                        <w:t xml:space="preserve">Anderson </w:t>
                      </w:r>
                      <w:r>
                        <w:rPr>
                          <w:rStyle w:val="CharStyle28"/>
                          <w:b/>
                          <w:bCs/>
                        </w:rPr>
                        <w:t>de Oliveira Carvalho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1644650</wp:posOffset>
                </wp:positionV>
                <wp:extent cx="600710" cy="14922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071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  <w:color w:val="545455"/>
                              </w:rPr>
                              <w:t>Presidente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1.80000000000001pt;margin-top:129.5pt;width:47.300000000000004pt;height:11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color w:val="545455"/>
                        </w:rPr>
                        <w:t>Presidente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2860040</wp:posOffset>
            </wp:positionH>
            <wp:positionV relativeFrom="paragraph">
              <wp:posOffset>1752600</wp:posOffset>
            </wp:positionV>
            <wp:extent cx="554990" cy="57023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54990" cy="570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4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Parceiro,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640" w:after="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ir José da Costa</w:t>
      </w:r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14"/>
          <w:color w:val="404041"/>
        </w:rPr>
        <w:t>Vice Presidente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32"/>
          <w:b/>
          <w:bCs/>
          <w:lang w:val="pt-PT" w:eastAsia="pt-PT" w:bidi="pt-PT"/>
        </w:rPr>
        <w:t xml:space="preserve">Proposta: </w:t>
      </w:r>
      <w:r>
        <w:rPr>
          <w:rStyle w:val="CharStyle32"/>
          <w:b/>
          <w:bCs/>
        </w:rPr>
        <w:t xml:space="preserve">0019/2022 </w:t>
      </w:r>
      <w:r>
        <w:rPr>
          <w:rStyle w:val="CharStyle32"/>
          <w:b/>
          <w:bCs/>
          <w:lang w:val="pt-PT" w:eastAsia="pt-PT" w:bidi="pt-PT"/>
        </w:rPr>
        <w:t xml:space="preserve">- </w:t>
      </w:r>
      <w:r>
        <w:rPr>
          <w:rStyle w:val="CharStyle32"/>
          <w:b/>
          <w:bCs/>
        </w:rPr>
        <w:t xml:space="preserve">01/01/2022 </w:t>
      </w:r>
      <w:r>
        <w:rPr>
          <w:rStyle w:val="CharStyle32"/>
          <w:b/>
          <w:bCs/>
          <w:lang w:val="pt-PT" w:eastAsia="pt-PT" w:bidi="pt-PT"/>
        </w:rPr>
        <w:t xml:space="preserve">a </w:t>
      </w:r>
      <w:r>
        <w:rPr>
          <w:rStyle w:val="CharStyle32"/>
          <w:b/>
          <w:bCs/>
        </w:rPr>
        <w:t>31/12/2022</w:t>
      </w:r>
    </w:p>
    <w:sectPr>
      <w:footnotePr>
        <w:pos w:val="pageBottom"/>
        <w:numFmt w:val="decimal"/>
        <w:numRestart w:val="continuous"/>
      </w:footnotePr>
      <w:pgSz w:w="11909" w:h="16834"/>
      <w:pgMar w:top="1251" w:right="885" w:bottom="1251" w:left="83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6687185</wp:posOffset>
              </wp:positionH>
              <wp:positionV relativeFrom="page">
                <wp:posOffset>10090785</wp:posOffset>
              </wp:positionV>
              <wp:extent cx="387350" cy="1066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35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545455"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color w:val="545455"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545455"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6.54999999999995pt;margin-top:794.55000000000007pt;width:30.5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545455"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i/>
                          <w:iCs/>
                          <w:color w:val="545455"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545455"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562610</wp:posOffset>
              </wp:positionV>
              <wp:extent cx="3093720" cy="2317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9372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404041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IECE 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404041"/>
                              <w:sz w:val="15"/>
                              <w:szCs w:val="15"/>
                            </w:rPr>
                            <w:t xml:space="preserve">INSTITUIÇÃO EDUCACIONAL CIDADANIA E ESPORTE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545455"/>
                              <w:sz w:val="15"/>
                              <w:szCs w:val="15"/>
                            </w:rPr>
                            <w:t xml:space="preserve">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404041"/>
                              <w:sz w:val="15"/>
                              <w:szCs w:val="15"/>
                            </w:rPr>
                            <w:t>I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545455"/>
                              <w:sz w:val="15"/>
                              <w:szCs w:val="15"/>
                            </w:rPr>
                            <w:t xml:space="preserve">Rua Doutor Jorge Queiroz de Morais,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545455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73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545455"/>
                              <w:sz w:val="15"/>
                              <w:szCs w:val="15"/>
                            </w:rPr>
                            <w:t xml:space="preserve">- Parque Mikaii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757578"/>
                              <w:sz w:val="15"/>
                              <w:szCs w:val="15"/>
                            </w:rPr>
                            <w:t xml:space="preserve">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545455"/>
                              <w:sz w:val="15"/>
                              <w:szCs w:val="15"/>
                            </w:rPr>
                            <w:t>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8.75pt;margin-top:44.300000000000004pt;width:243.59999999999999pt;height:18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404041"/>
                        <w:sz w:val="15"/>
                        <w:szCs w:val="15"/>
                        <w:lang w:val="en-US" w:eastAsia="en-US" w:bidi="en-US"/>
                      </w:rPr>
                      <w:t xml:space="preserve">IECE -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404041"/>
                        <w:sz w:val="15"/>
                        <w:szCs w:val="15"/>
                      </w:rPr>
                      <w:t xml:space="preserve">INSTITUIÇÃO EDUCACIONAL CIDADANIA E ESPORTE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545455"/>
                        <w:sz w:val="15"/>
                        <w:szCs w:val="15"/>
                      </w:rPr>
                      <w:t xml:space="preserve">-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404041"/>
                        <w:sz w:val="15"/>
                        <w:szCs w:val="15"/>
                      </w:rPr>
                      <w:t>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545455"/>
                        <w:sz w:val="15"/>
                        <w:szCs w:val="15"/>
                      </w:rPr>
                      <w:t xml:space="preserve">Rua Doutor Jorge Queiroz de Morais,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545455"/>
                        <w:sz w:val="15"/>
                        <w:szCs w:val="15"/>
                        <w:lang w:val="en-US" w:eastAsia="en-US" w:bidi="en-US"/>
                      </w:rPr>
                      <w:t xml:space="preserve">73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545455"/>
                        <w:sz w:val="15"/>
                        <w:szCs w:val="15"/>
                      </w:rPr>
                      <w:t xml:space="preserve">- Parque Mikaii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757578"/>
                        <w:sz w:val="15"/>
                        <w:szCs w:val="15"/>
                      </w:rPr>
                      <w:t xml:space="preserve">-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545455"/>
                        <w:sz w:val="15"/>
                        <w:szCs w:val="15"/>
                      </w:rPr>
                      <w:t>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404041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6"/>
      <w:szCs w:val="16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5"/>
      <w:szCs w:val="15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1"/>
      <w:sz w:val="18"/>
      <w:szCs w:val="18"/>
      <w:u w:val="none"/>
    </w:rPr>
  </w:style>
  <w:style w:type="character" w:customStyle="1" w:styleId="CharStyle32">
    <w:name w:val="Char Style 32"/>
    <w:basedOn w:val="DefaultParagraphFont"/>
    <w:link w:val="Style31"/>
    <w:rPr>
      <w:b/>
      <w:bCs/>
      <w:i w:val="0"/>
      <w:iCs w:val="0"/>
      <w:smallCaps w:val="0"/>
      <w:strike w:val="0"/>
      <w:color w:val="404041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30" w:line="36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404041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6"/>
      <w:szCs w:val="16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sz w:val="15"/>
      <w:szCs w:val="15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04041"/>
      <w:sz w:val="18"/>
      <w:szCs w:val="1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after="200"/>
      <w:ind w:left="6720"/>
    </w:pPr>
    <w:rPr>
      <w:b/>
      <w:bCs/>
      <w:i w:val="0"/>
      <w:iCs w:val="0"/>
      <w:smallCaps w:val="0"/>
      <w:strike w:val="0"/>
      <w:color w:val="404041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/Relationships>
</file>