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12700</wp:posOffset>
            </wp:positionV>
            <wp:extent cx="1420495" cy="73469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0495" cy="734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3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4749165</wp:posOffset>
                </wp:positionH>
                <wp:positionV relativeFrom="paragraph">
                  <wp:posOffset>12700</wp:posOffset>
                </wp:positionV>
                <wp:extent cx="524510" cy="1739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3.94999999999999pt;margin-top:1.pt;width:41.300000000000004pt;height:13.7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Rubrica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r>
        <w:rPr>
          <w:rStyle w:val="CharStyle5"/>
        </w:rPr>
        <w:t xml:space="preserve">Fis. </w:t>
      </w:r>
      <w:r>
        <w:rPr>
          <w:rStyle w:val="CharStyle5"/>
          <w:color w:val="3E3FA1"/>
          <w:lang w:val="en-US" w:eastAsia="en-US" w:bidi="en-US"/>
        </w:rPr>
        <w:t>594</w:t>
      </w:r>
      <w:bookmarkEnd w:id="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</w:pPr>
      <w:r>
        <w:rPr>
          <w:rStyle w:val="CharStyle5"/>
        </w:rPr>
        <w:t xml:space="preserve">Classificaçao: P.A. N° </w:t>
      </w:r>
      <w:r>
        <w:rPr>
          <w:rStyle w:val="CharStyle5"/>
          <w:lang w:val="en-US" w:eastAsia="en-US" w:bidi="en-US"/>
        </w:rPr>
        <w:t>29.032/2018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307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8"/>
          <w:b/>
          <w:bCs/>
          <w:sz w:val="20"/>
          <w:szCs w:val="20"/>
        </w:rPr>
        <w:t>PREFEITURA DE GUARULHOS</w:t>
        <w:br/>
        <w:t>SECRETARIA DE EDUCAÇÃO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8"/>
          <w:b/>
          <w:bCs/>
        </w:rPr>
        <w:t xml:space="preserve">TERMO DE APOSTILAMENTO N° </w:t>
      </w:r>
      <w:r>
        <w:rPr>
          <w:rStyle w:val="CharStyle8"/>
          <w:b/>
          <w:bCs/>
          <w:lang w:val="en-US" w:eastAsia="en-US" w:bidi="en-US"/>
        </w:rPr>
        <w:t xml:space="preserve">04 </w:t>
      </w:r>
      <w:r>
        <w:rPr>
          <w:rStyle w:val="CharStyle8"/>
          <w:b/>
          <w:bCs/>
        </w:rPr>
        <w:t xml:space="preserve">AO TERMO DE COLABORAÇÃO N° </w:t>
      </w:r>
      <w:r>
        <w:rPr>
          <w:rStyle w:val="CharStyle8"/>
          <w:b/>
          <w:bCs/>
          <w:lang w:val="en-US" w:eastAsia="en-US" w:bidi="en-US"/>
        </w:rPr>
        <w:t>16924/201</w:t>
      </w:r>
      <w:r>
        <w:rPr>
          <w:rStyle w:val="CharStyle8"/>
          <w:b/>
          <w:bCs/>
        </w:rPr>
        <w:t>8-SECEL03 - RPP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</w:rPr>
        <w:t xml:space="preserve">TERMO DE COLABORAÇÃO N° </w:t>
      </w:r>
      <w:r>
        <w:rPr>
          <w:rStyle w:val="CharStyle8"/>
          <w:b/>
          <w:bCs/>
          <w:lang w:val="en-US" w:eastAsia="en-US" w:bidi="en-US"/>
        </w:rPr>
        <w:t>16924/201</w:t>
      </w:r>
      <w:r>
        <w:rPr>
          <w:rStyle w:val="CharStyle8"/>
          <w:b/>
          <w:bCs/>
        </w:rPr>
        <w:t>8-SECEL03 - RPP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0"/>
          <w:szCs w:val="20"/>
        </w:rPr>
      </w:pPr>
      <w:r>
        <w:rPr>
          <w:rStyle w:val="CharStyle8"/>
          <w:b/>
          <w:bCs/>
        </w:rPr>
        <w:t xml:space="preserve">PROCESSO ADMINISTRATIVO: </w:t>
      </w:r>
      <w:r>
        <w:rPr>
          <w:rStyle w:val="CharStyle8"/>
          <w:sz w:val="20"/>
          <w:szCs w:val="20"/>
          <w:lang w:val="en-US" w:eastAsia="en-US" w:bidi="en-US"/>
        </w:rPr>
        <w:t>29.032/2018.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8"/>
          <w:b/>
          <w:bCs/>
        </w:rPr>
        <w:t xml:space="preserve">CONVENENTES: </w:t>
      </w:r>
      <w:r>
        <w:rPr>
          <w:rStyle w:val="CharStyle8"/>
          <w:sz w:val="20"/>
          <w:szCs w:val="20"/>
        </w:rPr>
        <w:t>Município de Guarulhos e INSTITUIÇÃO EDUCACIONAL CIDADANIA E ESPORTE - IECE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  <w:rPr>
          <w:sz w:val="20"/>
          <w:szCs w:val="20"/>
        </w:rPr>
      </w:pPr>
      <w:r>
        <w:rPr>
          <w:rStyle w:val="CharStyle8"/>
          <w:b/>
          <w:bCs/>
        </w:rPr>
        <w:t xml:space="preserve">FINALIDADE: </w:t>
      </w:r>
      <w:r>
        <w:rPr>
          <w:rStyle w:val="CharStyle8"/>
          <w:sz w:val="20"/>
          <w:szCs w:val="20"/>
        </w:rPr>
        <w:t xml:space="preserve">Atualização do valor </w:t>
      </w:r>
      <w:r>
        <w:rPr>
          <w:rStyle w:val="CharStyle8"/>
          <w:i/>
          <w:iCs/>
          <w:sz w:val="20"/>
          <w:szCs w:val="20"/>
        </w:rPr>
        <w:t>"per capita".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8"/>
          <w:b/>
          <w:bCs/>
        </w:rPr>
        <w:t xml:space="preserve">OBJETO: </w:t>
      </w:r>
      <w:r>
        <w:rPr>
          <w:rStyle w:val="CharStyle8"/>
          <w:sz w:val="20"/>
          <w:szCs w:val="20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8"/>
          <w:sz w:val="20"/>
          <w:szCs w:val="20"/>
          <w:lang w:val="en-US" w:eastAsia="en-US" w:bidi="en-US"/>
        </w:rPr>
        <w:t xml:space="preserve">/ </w:t>
      </w:r>
      <w:r>
        <w:rPr>
          <w:rStyle w:val="CharStyle8"/>
          <w:sz w:val="20"/>
          <w:szCs w:val="20"/>
        </w:rPr>
        <w:t xml:space="preserve">Educação Infantil - Creche”, na Unidade sito a Rua Doutor Jorge Queiroz de Morais, n° </w:t>
      </w:r>
      <w:r>
        <w:rPr>
          <w:rStyle w:val="CharStyle8"/>
          <w:sz w:val="20"/>
          <w:szCs w:val="20"/>
          <w:lang w:val="en-US" w:eastAsia="en-US" w:bidi="en-US"/>
        </w:rPr>
        <w:t xml:space="preserve">73 </w:t>
      </w:r>
      <w:r>
        <w:rPr>
          <w:rStyle w:val="CharStyle8"/>
          <w:sz w:val="20"/>
          <w:szCs w:val="20"/>
        </w:rPr>
        <w:t xml:space="preserve">- Parque </w:t>
      </w:r>
      <w:r>
        <w:rPr>
          <w:rStyle w:val="CharStyle8"/>
          <w:sz w:val="20"/>
          <w:szCs w:val="20"/>
          <w:lang w:val="en-US" w:eastAsia="en-US" w:bidi="en-US"/>
        </w:rPr>
        <w:t xml:space="preserve">Mikail </w:t>
      </w:r>
      <w:r>
        <w:rPr>
          <w:rStyle w:val="CharStyle8"/>
          <w:sz w:val="20"/>
          <w:szCs w:val="20"/>
        </w:rPr>
        <w:t xml:space="preserve">II - Guarulhos - SP - CNPJ </w:t>
      </w:r>
      <w:r>
        <w:rPr>
          <w:rStyle w:val="CharStyle8"/>
          <w:b/>
          <w:bCs/>
          <w:lang w:val="en-US" w:eastAsia="en-US" w:bidi="en-US"/>
        </w:rPr>
        <w:t>21.221.657/0002-30.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both"/>
        <w:rPr>
          <w:sz w:val="20"/>
          <w:szCs w:val="20"/>
        </w:rPr>
      </w:pPr>
      <w:r>
        <w:rPr>
          <w:rStyle w:val="CharStyle8"/>
          <w:sz w:val="20"/>
          <w:szCs w:val="20"/>
        </w:rPr>
        <w:t xml:space="preserve">Atendimento de educandos na Modalidade Educação Básica </w:t>
      </w:r>
      <w:r>
        <w:rPr>
          <w:rStyle w:val="CharStyle8"/>
          <w:sz w:val="20"/>
          <w:szCs w:val="20"/>
          <w:lang w:val="en-US" w:eastAsia="en-US" w:bidi="en-US"/>
        </w:rPr>
        <w:t xml:space="preserve">/ </w:t>
      </w:r>
      <w:r>
        <w:rPr>
          <w:rStyle w:val="CharStyle8"/>
          <w:sz w:val="20"/>
          <w:szCs w:val="20"/>
        </w:rPr>
        <w:t xml:space="preserve">Educação Infantil - Creche, totalizando </w:t>
      </w:r>
      <w:r>
        <w:rPr>
          <w:rStyle w:val="CharStyle8"/>
          <w:b/>
          <w:bCs/>
          <w:lang w:val="en-US" w:eastAsia="en-US" w:bidi="en-US"/>
        </w:rPr>
        <w:t xml:space="preserve">97 </w:t>
      </w:r>
      <w:r>
        <w:rPr>
          <w:rStyle w:val="CharStyle8"/>
          <w:sz w:val="20"/>
          <w:szCs w:val="20"/>
        </w:rPr>
        <w:t>vagas.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0"/>
        <w:jc w:val="both"/>
        <w:rPr>
          <w:sz w:val="20"/>
          <w:szCs w:val="20"/>
        </w:rPr>
      </w:pPr>
      <w:r>
        <w:rPr>
          <w:rStyle w:val="CharStyle8"/>
          <w:b/>
          <w:bCs/>
          <w:lang w:val="en-US" w:eastAsia="en-US" w:bidi="en-US"/>
        </w:rPr>
        <w:t xml:space="preserve">Art </w:t>
      </w:r>
      <w:r>
        <w:rPr>
          <w:rStyle w:val="CharStyle8"/>
          <w:b/>
          <w:bCs/>
        </w:rPr>
        <w:t>I</w:t>
      </w:r>
      <w:r>
        <w:rPr>
          <w:rStyle w:val="CharStyle8"/>
          <w:b/>
          <w:bCs/>
          <w:vertAlign w:val="superscript"/>
        </w:rPr>
        <w:t>o</w:t>
      </w:r>
      <w:r>
        <w:rPr>
          <w:rStyle w:val="CharStyle8"/>
          <w:b/>
          <w:bCs/>
        </w:rPr>
        <w:t xml:space="preserve"> - </w:t>
      </w:r>
      <w:r>
        <w:rPr>
          <w:rStyle w:val="CharStyle8"/>
          <w:sz w:val="20"/>
          <w:szCs w:val="20"/>
        </w:rPr>
        <w:t>As cláusulas e subcláusulas adiante passam a vigorar com a seguinte redação: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20" w:line="293" w:lineRule="auto"/>
        <w:ind w:left="0" w:right="0" w:firstLine="0"/>
        <w:jc w:val="both"/>
      </w:pPr>
      <w:bookmarkStart w:id="9" w:name="bookmark9"/>
      <w:r>
        <w:rPr>
          <w:rStyle w:val="CharStyle14"/>
          <w:b/>
          <w:bCs/>
        </w:rPr>
        <w:t>(...)</w:t>
      </w:r>
      <w:bookmarkEnd w:id="9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bookmarkStart w:id="11" w:name="bookmark11"/>
      <w:r>
        <w:rPr>
          <w:rStyle w:val="CharStyle14"/>
          <w:b/>
          <w:bCs/>
        </w:rPr>
        <w:t>CLÁUSULA TERCEIRA - DAS UNIDADES ESCOLARES</w:t>
      </w:r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A ORGANIZAÇÃO manterá em funcionamento uma unidade escolar com as seguintes características: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NOME: </w:t>
      </w:r>
      <w:r>
        <w:rPr>
          <w:rStyle w:val="CharStyle8"/>
        </w:rPr>
        <w:t>INSTITUIÇÃO EDUCACIONAL CIDADANIA E ESPORTE - IECE.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ENDEREÇO: </w:t>
      </w:r>
      <w:r>
        <w:rPr>
          <w:rStyle w:val="CharStyle8"/>
        </w:rPr>
        <w:t xml:space="preserve">Rua Doutor Jorge Queiroz de Morais, n° </w:t>
      </w:r>
      <w:r>
        <w:rPr>
          <w:rStyle w:val="CharStyle8"/>
          <w:lang w:val="en-US" w:eastAsia="en-US" w:bidi="en-US"/>
        </w:rPr>
        <w:t xml:space="preserve">73 </w:t>
      </w:r>
      <w:r>
        <w:rPr>
          <w:rStyle w:val="CharStyle8"/>
        </w:rPr>
        <w:t>- Parque Mikail II - Guarulhos - SP.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ATENDIMENTO </w:t>
      </w:r>
      <w:r>
        <w:rPr>
          <w:rStyle w:val="CharStyle8"/>
        </w:rPr>
        <w:t xml:space="preserve">N°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97 </w:t>
      </w:r>
      <w:r>
        <w:rPr>
          <w:rStyle w:val="CharStyle8"/>
        </w:rPr>
        <w:t xml:space="preserve">CRIANÇAS </w:t>
      </w:r>
      <w:r>
        <w:rPr>
          <w:rStyle w:val="CharStyle8"/>
          <w:lang w:val="en-US" w:eastAsia="en-US" w:bidi="en-US"/>
        </w:rPr>
        <w:t xml:space="preserve">(cargo </w:t>
      </w:r>
      <w:r>
        <w:rPr>
          <w:rStyle w:val="CharStyle8"/>
        </w:rPr>
        <w:t xml:space="preserve">horária de </w:t>
      </w:r>
      <w:r>
        <w:rPr>
          <w:rStyle w:val="CharStyle8"/>
          <w:lang w:val="en-US" w:eastAsia="en-US" w:bidi="en-US"/>
        </w:rPr>
        <w:t xml:space="preserve">10 </w:t>
      </w:r>
      <w:r>
        <w:rPr>
          <w:rStyle w:val="CharStyle8"/>
        </w:rPr>
        <w:t>(dez) horas diárias.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MODALIDADE DE ATENDIMENTO: </w:t>
      </w:r>
      <w:r>
        <w:rPr>
          <w:rStyle w:val="CharStyle8"/>
        </w:rPr>
        <w:t xml:space="preserve">Educação Básica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>Educação Infantil - Creche.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FAIXA ETÁRIA : </w:t>
      </w:r>
      <w:r>
        <w:rPr>
          <w:rStyle w:val="CharStyle8"/>
        </w:rPr>
        <w:t xml:space="preserve">ATÉ </w:t>
      </w:r>
      <w:r>
        <w:rPr>
          <w:rStyle w:val="CharStyle8"/>
          <w:lang w:val="en-US" w:eastAsia="en-US" w:bidi="en-US"/>
        </w:rPr>
        <w:t xml:space="preserve">3 </w:t>
      </w:r>
      <w:r>
        <w:rPr>
          <w:rStyle w:val="CharStyle8"/>
        </w:rPr>
        <w:t xml:space="preserve">(TRÊS) ANOS E </w:t>
      </w:r>
      <w:r>
        <w:rPr>
          <w:rStyle w:val="CharStyle8"/>
          <w:lang w:val="en-US" w:eastAsia="en-US" w:bidi="en-US"/>
        </w:rPr>
        <w:t xml:space="preserve">11 </w:t>
      </w:r>
      <w:r>
        <w:rPr>
          <w:rStyle w:val="CharStyle8"/>
        </w:rPr>
        <w:t>MESES.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VALOR DO “PER CAPITA”: </w:t>
      </w:r>
      <w:r>
        <w:rPr>
          <w:rStyle w:val="CharStyle8"/>
        </w:rPr>
        <w:t xml:space="preserve">R$ </w:t>
      </w:r>
      <w:r>
        <w:rPr>
          <w:rStyle w:val="CharStyle8"/>
          <w:lang w:val="en-US" w:eastAsia="en-US" w:bidi="en-US"/>
        </w:rPr>
        <w:t xml:space="preserve">645,98 </w:t>
      </w:r>
      <w:r>
        <w:rPr>
          <w:rStyle w:val="CharStyle8"/>
        </w:rPr>
        <w:t>(seiscentos e quarenta e cinco reais e noventa e oito centavos).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VALOR MENSAL: </w:t>
      </w:r>
      <w:r>
        <w:rPr>
          <w:rStyle w:val="CharStyle8"/>
        </w:rPr>
        <w:t>R$ 62.660,06(sessenta e dois mil, seiscentos e sessenta reais e seis centavos).</w:t>
      </w:r>
    </w:p>
    <w:p>
      <w:pPr>
        <w:pStyle w:val="Style13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bookmarkStart w:id="13" w:name="bookmark13"/>
      <w:r>
        <w:rPr>
          <w:rStyle w:val="CharStyle14"/>
          <w:b/>
          <w:bCs/>
        </w:rPr>
        <w:t xml:space="preserve">VALOR PARA IMPLANTAÇÃO DA UNIDADE ESCOLAR: R$ </w:t>
      </w:r>
      <w:r>
        <w:rPr>
          <w:rStyle w:val="CharStyle14"/>
          <w:b/>
          <w:bCs/>
          <w:lang w:val="en-US" w:eastAsia="en-US" w:bidi="en-US"/>
        </w:rPr>
        <w:t xml:space="preserve">58.068,08 </w:t>
      </w:r>
      <w:r>
        <w:rPr>
          <w:rStyle w:val="CharStyle14"/>
          <w:sz w:val="19"/>
          <w:szCs w:val="19"/>
        </w:rPr>
        <w:t xml:space="preserve">(cinquenta e oito mil e sessenta e oito reais e oito centavos), sendo o contido dentro deste valor, a verba para </w:t>
      </w:r>
      <w:r>
        <w:rPr>
          <w:rStyle w:val="CharStyle14"/>
          <w:b/>
          <w:bCs/>
        </w:rPr>
        <w:t xml:space="preserve">aquisição de bens permanentes de R$ </w:t>
      </w:r>
      <w:r>
        <w:rPr>
          <w:rStyle w:val="CharStyle14"/>
          <w:b/>
          <w:bCs/>
          <w:lang w:val="en-US" w:eastAsia="en-US" w:bidi="en-US"/>
        </w:rPr>
        <w:t xml:space="preserve">20.000,00 </w:t>
      </w:r>
      <w:r>
        <w:rPr>
          <w:rStyle w:val="CharStyle14"/>
          <w:sz w:val="19"/>
          <w:szCs w:val="19"/>
        </w:rPr>
        <w:t xml:space="preserve">(vinte mil reais), </w:t>
      </w:r>
      <w:r>
        <w:rPr>
          <w:rStyle w:val="CharStyle14"/>
          <w:b/>
          <w:bCs/>
        </w:rPr>
        <w:t>de acordo com o Plano de Trabalho.</w:t>
      </w:r>
      <w:bookmarkEnd w:id="13"/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VALOR MENSAL DO ACRÉSCIMO PARA CUSTEAR LOCAÇÃO: 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>5.320,</w:t>
      </w:r>
      <w:r>
        <w:rPr>
          <w:rStyle w:val="CharStyle8"/>
        </w:rPr>
        <w:t xml:space="preserve">57(cinco mil, trezentos e vinte reais e cinquenta e sete centavos) </w:t>
      </w:r>
      <w:r>
        <w:rPr>
          <w:rStyle w:val="CharStyle8"/>
          <w:lang w:val="en-US" w:eastAsia="en-US" w:bidi="en-US"/>
        </w:rPr>
        <w:t xml:space="preserve">+ </w:t>
      </w:r>
      <w:r>
        <w:rPr>
          <w:rStyle w:val="CharStyle8"/>
          <w:b/>
          <w:bCs/>
          <w:sz w:val="18"/>
          <w:szCs w:val="18"/>
        </w:rPr>
        <w:t xml:space="preserve">VALOR DO IPTU R$ </w:t>
      </w:r>
      <w:r>
        <w:rPr>
          <w:rStyle w:val="CharStyle8"/>
        </w:rPr>
        <w:t>106,19(cento e seis reais e dezenove centavos) - (em PARCELAS).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VALOR DO REPASSE TRIMESTRAL: 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187.980,18 </w:t>
      </w:r>
      <w:r>
        <w:rPr>
          <w:rStyle w:val="CharStyle8"/>
        </w:rPr>
        <w:t>(cento e oitenta e sete mil, novecentos e oitenta reais e dezoito centavos).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64" w:val="left"/>
        </w:tabs>
        <w:bidi w:val="0"/>
        <w:spacing w:before="0" w:after="18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VALOR DO REPASSE TRIMESTRAL (Liberado em ABRIL E OUTUBRO - conforme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8"/>
          <w:b/>
          <w:bCs/>
          <w:sz w:val="18"/>
          <w:szCs w:val="18"/>
        </w:rPr>
        <w:t xml:space="preserve">parágrafo único da Portaria n° 31/2019-SE - com acréscimo de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8"/>
          <w:b/>
          <w:bCs/>
          <w:sz w:val="18"/>
          <w:szCs w:val="18"/>
        </w:rPr>
        <w:t xml:space="preserve">do valor correspondente a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8"/>
          <w:b/>
          <w:bCs/>
          <w:sz w:val="18"/>
          <w:szCs w:val="18"/>
        </w:rPr>
        <w:t xml:space="preserve">mês): 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219.310,21 </w:t>
      </w:r>
      <w:r>
        <w:rPr>
          <w:rStyle w:val="CharStyle8"/>
        </w:rPr>
        <w:t xml:space="preserve">(duzentos e dezenove mil, trezentos e dez reais e vinte e um centavos), sendo o contido dentro deste valor: </w:t>
      </w:r>
      <w:r>
        <w:rPr>
          <w:rStyle w:val="CharStyle8"/>
          <w:b/>
          <w:bCs/>
          <w:sz w:val="18"/>
          <w:szCs w:val="18"/>
        </w:rPr>
        <w:t xml:space="preserve">R$ </w:t>
      </w:r>
      <w:r>
        <w:rPr>
          <w:rStyle w:val="CharStyle8"/>
          <w:lang w:val="en-US" w:eastAsia="en-US" w:bidi="en-US"/>
        </w:rPr>
        <w:t>1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>87.980,1</w:t>
      </w:r>
      <w:r>
        <w:rPr>
          <w:rStyle w:val="CharStyle8"/>
        </w:rPr>
        <w:t xml:space="preserve">8(cenfo e oitenta e sete mil, novecentos e oitenta reais e dezoito centavos) - correspondente ao subsídio para manutenção da unidade escolar e </w:t>
      </w:r>
      <w:r>
        <w:rPr>
          <w:rStyle w:val="CharStyle8"/>
          <w:b/>
          <w:bCs/>
          <w:sz w:val="18"/>
          <w:szCs w:val="18"/>
        </w:rPr>
        <w:t xml:space="preserve">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31.330,03 </w:t>
      </w:r>
      <w:r>
        <w:rPr>
          <w:rStyle w:val="CharStyle8"/>
        </w:rPr>
        <w:t xml:space="preserve">(trinta e um mil, trezentos e trinta reais e três centavos), assim distribuídos: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20% </w:t>
      </w:r>
      <w:r>
        <w:rPr>
          <w:rStyle w:val="CharStyle8"/>
        </w:rPr>
        <w:t xml:space="preserve">para aquisição de bens permanentes correspondente a </w:t>
      </w:r>
      <w:r>
        <w:rPr>
          <w:rStyle w:val="CharStyle8"/>
          <w:b/>
          <w:bCs/>
          <w:sz w:val="18"/>
          <w:szCs w:val="18"/>
        </w:rPr>
        <w:t xml:space="preserve">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6.266,01 </w:t>
      </w:r>
      <w:r>
        <w:rPr>
          <w:rStyle w:val="CharStyle8"/>
        </w:rPr>
        <w:t xml:space="preserve">(seis mil, duzentos e sessenta e seis reais e um centavo) e a diferença correspondente a </w:t>
      </w:r>
      <w:r>
        <w:rPr>
          <w:rStyle w:val="CharStyle8"/>
          <w:b/>
          <w:bCs/>
          <w:sz w:val="18"/>
          <w:szCs w:val="18"/>
        </w:rPr>
        <w:t xml:space="preserve">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25.064,02 </w:t>
      </w:r>
      <w:r>
        <w:rPr>
          <w:rStyle w:val="CharStyle8"/>
        </w:rPr>
        <w:t>(vinte e cinco mil e sessenta e quatro reais e dois centavos) para demais despesas, conforme quadro abaixo: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970"/>
        <w:gridCol w:w="1027"/>
        <w:gridCol w:w="994"/>
        <w:gridCol w:w="998"/>
        <w:gridCol w:w="994"/>
        <w:gridCol w:w="859"/>
        <w:gridCol w:w="984"/>
        <w:gridCol w:w="998"/>
        <w:gridCol w:w="998"/>
        <w:gridCol w:w="854"/>
        <w:gridCol w:w="1147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CBC7D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7D4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sz w:val="15"/>
                <w:szCs w:val="15"/>
              </w:rPr>
              <w:t>2023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8"/>
                <w:sz w:val="9"/>
                <w:szCs w:val="9"/>
                <w:lang w:val="pt-PT" w:eastAsia="pt-PT" w:bidi="pt-PT"/>
              </w:rPr>
              <w:t>Abril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R$5.806,81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6.266,01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24.501,81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18"/>
                <w:sz w:val="10"/>
                <w:szCs w:val="10"/>
                <w:lang w:val="pt-PT" w:eastAsia="pt-PT" w:bidi="pt-PT"/>
              </w:rPr>
              <w:t xml:space="preserve">R$ </w:t>
            </w:r>
            <w:r>
              <w:rPr>
                <w:rStyle w:val="CharStyle18"/>
                <w:sz w:val="10"/>
                <w:szCs w:val="10"/>
              </w:rPr>
              <w:t>25.064,02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  <w:r>
        <w:drawing>
          <wp:anchor distT="0" distB="310515" distL="0" distR="0" simplePos="0" relativeHeight="125829381" behindDoc="0" locked="0" layoutInCell="1" allowOverlap="1">
            <wp:simplePos x="0" y="0"/>
            <wp:positionH relativeFrom="page">
              <wp:posOffset>1010920</wp:posOffset>
            </wp:positionH>
            <wp:positionV relativeFrom="paragraph">
              <wp:posOffset>0</wp:posOffset>
            </wp:positionV>
            <wp:extent cx="1420495" cy="73787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20495" cy="7378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76530" distB="697865" distL="0" distR="0" simplePos="0" relativeHeight="125829382" behindDoc="0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176530</wp:posOffset>
                </wp:positionV>
                <wp:extent cx="521335" cy="1739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3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</w:rPr>
                              <w:t>Rubrica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9.19999999999999pt;margin-top:13.9pt;width:41.050000000000004pt;height:13.700000000000001pt;z-index:-125829371;mso-wrap-distance-left:0;mso-wrap-distance-top:13.9pt;mso-wrap-distance-right:0;mso-wrap-distance-bottom:54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5"/>
                        </w:rPr>
                        <w:t>Rubrica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5570" distB="542925" distL="0" distR="0" simplePos="0" relativeHeight="125829384" behindDoc="0" locked="0" layoutInCell="1" allowOverlap="1">
            <wp:simplePos x="0" y="0"/>
            <wp:positionH relativeFrom="page">
              <wp:posOffset>5686425</wp:posOffset>
            </wp:positionH>
            <wp:positionV relativeFrom="paragraph">
              <wp:posOffset>115570</wp:posOffset>
            </wp:positionV>
            <wp:extent cx="179705" cy="38989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79705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7640" distB="694690" distL="0" distR="0" simplePos="0" relativeHeight="125829385" behindDoc="0" locked="0" layoutInCell="1" allowOverlap="1">
                <wp:simplePos x="0" y="0"/>
                <wp:positionH relativeFrom="page">
                  <wp:posOffset>6292850</wp:posOffset>
                </wp:positionH>
                <wp:positionV relativeFrom="paragraph">
                  <wp:posOffset>167640</wp:posOffset>
                </wp:positionV>
                <wp:extent cx="274320" cy="1860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3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>FIs.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95.5pt;margin-top:13.200000000000001pt;width:21.600000000000001pt;height:14.65pt;z-index:-125829368;mso-wrap-distance-left:0;mso-wrap-distance-top:13.200000000000001pt;mso-wrap-distance-right:0;mso-wrap-distance-bottom:54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5"/>
                          <w:lang w:val="en-US" w:eastAsia="en-US" w:bidi="en-US"/>
                        </w:rPr>
                        <w:t>FIs.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60705" distB="304800" distL="0" distR="0" simplePos="0" relativeHeight="125829387" behindDoc="0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560705</wp:posOffset>
                </wp:positionV>
                <wp:extent cx="2261870" cy="1828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618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5"/>
                              </w:rPr>
                              <w:t xml:space="preserve">Classificaçao: P.A. N° 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>29.032/2018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9.44999999999999pt;margin-top:44.149999999999999pt;width:178.09999999999999pt;height:14.4pt;z-index:-125829366;mso-wrap-distance-left:0;mso-wrap-distance-top:44.149999999999999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5"/>
                        </w:rPr>
                        <w:t xml:space="preserve">Classificaçao: P.A. N° 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>29.032/2018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0" w:val="left"/>
        </w:tabs>
        <w:bidi w:val="0"/>
        <w:spacing w:before="0" w:after="220" w:line="259" w:lineRule="auto"/>
        <w:ind w:left="84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VALOR DO TERMO DE COLABORAÇÃO: R$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4.429.602,47 </w:t>
      </w:r>
      <w:r>
        <w:rPr>
          <w:rStyle w:val="CharStyle8"/>
        </w:rPr>
        <w:t>(quatro milhões, quatrocentos e vinte e nove mil, seiscentos e dois reais e quarenta e sete centavos).</w:t>
      </w:r>
    </w:p>
    <w:p>
      <w:pPr>
        <w:pStyle w:val="Style13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840"/>
        <w:jc w:val="left"/>
      </w:pPr>
      <w:bookmarkStart w:id="15" w:name="bookmark15"/>
      <w:r>
        <w:rPr>
          <w:rStyle w:val="CharStyle14"/>
          <w:b/>
          <w:bCs/>
        </w:rPr>
        <w:t>DOTAÇÃO ORÇAMENTÁRIA:</w:t>
      </w:r>
      <w:bookmarkEnd w:id="1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840" w:right="0" w:firstLine="0"/>
        <w:jc w:val="left"/>
      </w:pPr>
      <w:r>
        <w:rPr>
          <w:rStyle w:val="CharStyle8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0810.1236500052.032.01.2100000.335043.005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3620" w:right="0" w:firstLine="0"/>
        <w:jc w:val="left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0810.1236500052.032.01.2100000.445042.005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  <w:sectPr>
          <w:footnotePr>
            <w:pos w:val="pageBottom"/>
            <w:numFmt w:val="decimal"/>
            <w:numRestart w:val="continuous"/>
          </w:footnotePr>
          <w:pgSz w:w="11947" w:h="16872"/>
          <w:pgMar w:top="757" w:right="451" w:bottom="2192" w:left="670" w:header="329" w:footer="1764" w:gutter="0"/>
          <w:pgNumType w:start="1"/>
          <w:cols w:space="720"/>
          <w:noEndnote/>
          <w:rtlGutter w:val="0"/>
          <w:docGrid w:linePitch="360"/>
        </w:sectPr>
      </w:pPr>
      <w:bookmarkStart w:id="17" w:name="bookmark17"/>
      <w:r>
        <w:rPr>
          <w:rStyle w:val="CharStyle23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23"/>
          <w:b/>
          <w:bCs/>
          <w:sz w:val="19"/>
          <w:szCs w:val="19"/>
        </w:rPr>
        <w:t>2</w:t>
      </w:r>
      <w:r>
        <w:rPr>
          <w:rStyle w:val="CharStyle23"/>
          <w:b/>
          <w:bCs/>
          <w:sz w:val="19"/>
          <w:szCs w:val="19"/>
          <w:vertAlign w:val="superscript"/>
        </w:rPr>
        <w:t>o</w:t>
      </w:r>
      <w:r>
        <w:rPr>
          <w:rStyle w:val="CharStyle23"/>
          <w:b/>
          <w:bCs/>
          <w:sz w:val="19"/>
          <w:szCs w:val="19"/>
        </w:rPr>
        <w:t xml:space="preserve"> - </w:t>
      </w:r>
      <w:r>
        <w:rPr>
          <w:rStyle w:val="CharStyle23"/>
        </w:rPr>
        <w:t>Permanecem inalteradas as demais cláusulas e subcláusulas.</w:t>
      </w:r>
      <w:bookmarkEnd w:id="1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90" w:h="16906"/>
          <w:pgMar w:top="500" w:right="0" w:bottom="50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1973" w:h="250" w:wrap="none" w:vAnchor="text" w:hAnchor="page" w:x="43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r>
        <w:rPr>
          <w:rStyle w:val="CharStyle23"/>
        </w:rPr>
        <w:t>Guarulhos, em I</w:t>
      </w:r>
      <w:r>
        <w:rPr>
          <w:rStyle w:val="CharStyle23"/>
          <w:vertAlign w:val="superscript"/>
        </w:rPr>
        <w:t>o</w:t>
      </w:r>
      <w:r>
        <w:rPr>
          <w:rStyle w:val="CharStyle23"/>
        </w:rPr>
        <w:t xml:space="preserve"> de</w:t>
      </w:r>
      <w:bookmarkEnd w:id="19"/>
    </w:p>
    <w:p>
      <w:pPr>
        <w:pStyle w:val="Style25"/>
        <w:keepNext w:val="0"/>
        <w:keepLines w:val="0"/>
        <w:framePr w:w="1037" w:h="461" w:wrap="none" w:vAnchor="text" w:hAnchor="page" w:x="4932" w:y="11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6"/>
          <w:i/>
          <w:iCs/>
        </w:rPr>
        <w:t>Paulo Cesa</w:t>
      </w:r>
    </w:p>
    <w:p>
      <w:pPr>
        <w:pStyle w:val="Style25"/>
        <w:keepNext w:val="0"/>
        <w:keepLines w:val="0"/>
        <w:framePr w:w="1037" w:h="461" w:wrap="none" w:vAnchor="text" w:hAnchor="page" w:x="4932" w:y="11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6"/>
        </w:rPr>
        <w:t>Secretári</w:t>
      </w:r>
    </w:p>
    <w:p>
      <w:pPr>
        <w:pStyle w:val="Style22"/>
        <w:keepNext/>
        <w:keepLines/>
        <w:framePr w:w="1238" w:h="250" w:wrap="none" w:vAnchor="text" w:hAnchor="page" w:x="68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r>
        <w:rPr>
          <w:rStyle w:val="CharStyle23"/>
        </w:rPr>
        <w:t xml:space="preserve">bro de </w:t>
      </w:r>
      <w:r>
        <w:rPr>
          <w:rStyle w:val="CharStyle23"/>
          <w:lang w:val="en-US" w:eastAsia="en-US" w:bidi="en-US"/>
        </w:rPr>
        <w:t>2019.</w:t>
      </w:r>
      <w:bookmarkEnd w:id="21"/>
    </w:p>
    <w:p>
      <w:pPr>
        <w:pStyle w:val="Style7"/>
        <w:keepNext w:val="0"/>
        <w:keepLines w:val="0"/>
        <w:framePr w:w="1085" w:h="461" w:wrap="none" w:vAnchor="text" w:hAnchor="page" w:x="6477" w:y="1148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8"/>
          <w:b/>
          <w:bCs/>
          <w:sz w:val="18"/>
          <w:szCs w:val="18"/>
        </w:rPr>
        <w:t xml:space="preserve">s da </w:t>
      </w:r>
      <w:r>
        <w:rPr>
          <w:rStyle w:val="CharStyle8"/>
          <w:i/>
          <w:iCs/>
        </w:rPr>
        <w:t xml:space="preserve">Silva </w:t>
      </w:r>
      <w:r>
        <w:rPr>
          <w:rStyle w:val="CharStyle8"/>
        </w:rPr>
        <w:t>ducação</w:t>
      </w:r>
    </w:p>
    <w:p>
      <w:pPr>
        <w:widowControl w:val="0"/>
        <w:spacing w:line="360" w:lineRule="exact"/>
      </w:pPr>
      <w:r>
        <w:drawing>
          <wp:anchor distT="0" distB="0" distL="0" distR="463550" simplePos="0" relativeHeight="62914690" behindDoc="1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494030</wp:posOffset>
            </wp:positionV>
            <wp:extent cx="252730" cy="6642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5273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3509010</wp:posOffset>
            </wp:positionH>
            <wp:positionV relativeFrom="paragraph">
              <wp:posOffset>21590</wp:posOffset>
            </wp:positionV>
            <wp:extent cx="963295" cy="121031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63295" cy="1210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90" w:h="16906"/>
      <w:pgMar w:top="500" w:right="651" w:bottom="500" w:left="51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60"/>
      <w:outlineLvl w:val="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88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ind w:firstLine="4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